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02" w:rsidRDefault="005A4202">
      <w:pPr>
        <w:jc w:val="center"/>
        <w:rPr>
          <w:rFonts w:ascii="黑体" w:eastAsia="黑体" w:cs="Times New Roman"/>
          <w:b/>
          <w:bCs/>
          <w:sz w:val="44"/>
          <w:szCs w:val="44"/>
        </w:rPr>
      </w:pPr>
      <w:r>
        <w:rPr>
          <w:rFonts w:ascii="黑体" w:eastAsia="黑体" w:cs="黑体" w:hint="eastAsia"/>
          <w:b/>
          <w:bCs/>
          <w:sz w:val="44"/>
          <w:szCs w:val="44"/>
        </w:rPr>
        <w:t>苍溪县国有资产投资经营有限公司</w:t>
      </w:r>
    </w:p>
    <w:p w:rsidR="005A4202" w:rsidRDefault="005A4202">
      <w:pPr>
        <w:jc w:val="center"/>
        <w:rPr>
          <w:rFonts w:ascii="黑体" w:eastAsia="黑体" w:cs="Times New Roman"/>
          <w:b/>
          <w:bCs/>
          <w:sz w:val="44"/>
          <w:szCs w:val="44"/>
        </w:rPr>
      </w:pPr>
      <w:r>
        <w:rPr>
          <w:rFonts w:ascii="黑体" w:eastAsia="黑体" w:cs="黑体" w:hint="eastAsia"/>
          <w:b/>
          <w:bCs/>
          <w:sz w:val="44"/>
          <w:szCs w:val="44"/>
        </w:rPr>
        <w:t>关于集团型财务管控信息化系统建设项目</w:t>
      </w:r>
    </w:p>
    <w:p w:rsidR="005A4202" w:rsidRDefault="005A4202">
      <w:pPr>
        <w:jc w:val="center"/>
        <w:rPr>
          <w:rFonts w:ascii="黑体" w:eastAsia="黑体" w:cs="Times New Roman"/>
          <w:b/>
          <w:bCs/>
          <w:sz w:val="44"/>
          <w:szCs w:val="44"/>
        </w:rPr>
      </w:pPr>
      <w:r>
        <w:rPr>
          <w:rFonts w:ascii="黑体" w:eastAsia="黑体" w:cs="黑体" w:hint="eastAsia"/>
          <w:b/>
          <w:bCs/>
          <w:sz w:val="44"/>
          <w:szCs w:val="44"/>
        </w:rPr>
        <w:t>竞争性谈判（第二次）采购公告</w:t>
      </w:r>
    </w:p>
    <w:p w:rsidR="005A4202" w:rsidRDefault="005A4202">
      <w:pPr>
        <w:rPr>
          <w:rFonts w:ascii="仿宋_GB2312" w:eastAsia="仿宋_GB2312" w:cs="Times New Roman"/>
          <w:sz w:val="32"/>
          <w:szCs w:val="32"/>
        </w:rPr>
      </w:pPr>
    </w:p>
    <w:p w:rsidR="005A4202" w:rsidRPr="006C66DA" w:rsidRDefault="005A4202" w:rsidP="00644DAA">
      <w:pPr>
        <w:spacing w:line="500" w:lineRule="exact"/>
        <w:ind w:firstLineChars="200" w:firstLine="31680"/>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我公司经政府有关部门批准，采用竞争性谈判方式自行组织采购苍溪县国有资产投资经营有限公司集团型财务管控信息化系统。</w:t>
      </w:r>
      <w:smartTag w:uri="urn:schemas-microsoft-com:office:smarttags" w:element="chsdate">
        <w:smartTagPr>
          <w:attr w:name="IsROCDate" w:val="False"/>
          <w:attr w:name="IsLunarDate" w:val="False"/>
          <w:attr w:name="Day" w:val="8"/>
          <w:attr w:name="Month" w:val="11"/>
          <w:attr w:name="Year" w:val="2016"/>
        </w:smartTagPr>
        <w:r>
          <w:rPr>
            <w:rFonts w:ascii="仿宋_GB2312" w:eastAsia="仿宋_GB2312" w:cs="仿宋_GB2312"/>
            <w:sz w:val="32"/>
            <w:szCs w:val="32"/>
          </w:rPr>
          <w:t>2016</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8</w:t>
        </w:r>
        <w:r>
          <w:rPr>
            <w:rFonts w:ascii="仿宋_GB2312" w:eastAsia="仿宋_GB2312" w:cs="仿宋_GB2312" w:hint="eastAsia"/>
            <w:sz w:val="32"/>
            <w:szCs w:val="32"/>
          </w:rPr>
          <w:t>日</w:t>
        </w:r>
      </w:smartTag>
      <w:r>
        <w:rPr>
          <w:rFonts w:ascii="仿宋_GB2312" w:eastAsia="仿宋_GB2312" w:cs="仿宋_GB2312" w:hint="eastAsia"/>
          <w:sz w:val="32"/>
          <w:szCs w:val="32"/>
        </w:rPr>
        <w:t>第一次竞争性谈判因</w:t>
      </w:r>
      <w:r>
        <w:rPr>
          <w:rFonts w:ascii="仿宋_GB2312" w:eastAsia="仿宋_GB2312" w:hAnsi="宋体" w:cs="仿宋_GB2312" w:hint="eastAsia"/>
          <w:spacing w:val="10"/>
          <w:kern w:val="0"/>
          <w:sz w:val="32"/>
          <w:szCs w:val="32"/>
        </w:rPr>
        <w:t>实质性有效响应的供应商不足</w:t>
      </w:r>
      <w:r>
        <w:rPr>
          <w:rFonts w:ascii="仿宋_GB2312" w:eastAsia="仿宋_GB2312" w:hAnsi="宋体" w:cs="仿宋_GB2312"/>
          <w:spacing w:val="10"/>
          <w:kern w:val="0"/>
          <w:sz w:val="32"/>
          <w:szCs w:val="32"/>
        </w:rPr>
        <w:t>3</w:t>
      </w:r>
      <w:r>
        <w:rPr>
          <w:rFonts w:ascii="仿宋_GB2312" w:eastAsia="仿宋_GB2312" w:hAnsi="宋体" w:cs="仿宋_GB2312" w:hint="eastAsia"/>
          <w:spacing w:val="10"/>
          <w:kern w:val="0"/>
          <w:sz w:val="32"/>
          <w:szCs w:val="32"/>
        </w:rPr>
        <w:t>家，经专家评审组评审</w:t>
      </w:r>
      <w:r>
        <w:rPr>
          <w:rFonts w:ascii="仿宋_GB2312" w:eastAsia="仿宋_GB2312" w:hAnsi="宋体" w:cs="仿宋_GB2312" w:hint="eastAsia"/>
          <w:color w:val="FF00FF"/>
          <w:spacing w:val="10"/>
          <w:kern w:val="0"/>
          <w:sz w:val="32"/>
          <w:szCs w:val="32"/>
        </w:rPr>
        <w:t>，</w:t>
      </w:r>
      <w:r w:rsidRPr="006C66DA">
        <w:rPr>
          <w:rFonts w:ascii="仿宋_GB2312" w:eastAsia="仿宋_GB2312" w:hAnsi="宋体" w:cs="仿宋_GB2312" w:hint="eastAsia"/>
          <w:spacing w:val="10"/>
          <w:kern w:val="0"/>
          <w:sz w:val="32"/>
          <w:szCs w:val="32"/>
        </w:rPr>
        <w:t>第一次</w:t>
      </w:r>
      <w:r w:rsidRPr="006C66DA">
        <w:rPr>
          <w:rFonts w:ascii="仿宋_GB2312" w:eastAsia="仿宋_GB2312" w:cs="仿宋_GB2312" w:hint="eastAsia"/>
          <w:sz w:val="32"/>
          <w:szCs w:val="32"/>
        </w:rPr>
        <w:t>竞争性谈判作</w:t>
      </w:r>
      <w:r w:rsidRPr="006C66DA">
        <w:rPr>
          <w:rFonts w:ascii="仿宋_GB2312" w:eastAsia="仿宋_GB2312" w:hAnsi="宋体" w:cs="仿宋_GB2312" w:hint="eastAsia"/>
          <w:spacing w:val="10"/>
          <w:kern w:val="0"/>
          <w:sz w:val="32"/>
          <w:szCs w:val="32"/>
        </w:rPr>
        <w:t>为</w:t>
      </w:r>
      <w:r w:rsidRPr="006C66DA">
        <w:rPr>
          <w:rFonts w:ascii="仿宋_GB2312" w:eastAsia="仿宋_GB2312" w:cs="仿宋_GB2312" w:hint="eastAsia"/>
          <w:sz w:val="32"/>
          <w:szCs w:val="32"/>
        </w:rPr>
        <w:t>废标处理。现我公司发布第二次竞争性谈判公告，有关情况详见《</w:t>
      </w:r>
      <w:r w:rsidRPr="006C66DA">
        <w:rPr>
          <w:rFonts w:ascii="仿宋_GB2312" w:eastAsia="仿宋_GB2312" w:hAnsi="宋体" w:cs="宋体" w:hint="eastAsia"/>
          <w:bCs/>
          <w:kern w:val="0"/>
          <w:sz w:val="32"/>
          <w:szCs w:val="32"/>
        </w:rPr>
        <w:t>苍溪县国有资产投资经营有限公司集团型财务管控信息化系统建设项目</w:t>
      </w:r>
      <w:r w:rsidRPr="006C66DA">
        <w:rPr>
          <w:rFonts w:ascii="仿宋_GB2312" w:eastAsia="仿宋_GB2312" w:hAnsi="宋体" w:cs="宋体" w:hint="eastAsia"/>
          <w:bCs/>
          <w:sz w:val="32"/>
          <w:szCs w:val="32"/>
        </w:rPr>
        <w:t>竞争性谈判文件（第二次）</w:t>
      </w:r>
      <w:r w:rsidRPr="006C66DA">
        <w:rPr>
          <w:rFonts w:ascii="仿宋_GB2312" w:eastAsia="仿宋_GB2312" w:cs="仿宋_GB2312" w:hint="eastAsia"/>
          <w:sz w:val="32"/>
          <w:szCs w:val="32"/>
        </w:rPr>
        <w:t>》。</w:t>
      </w:r>
    </w:p>
    <w:p w:rsidR="005A4202" w:rsidRDefault="005A4202">
      <w:pPr>
        <w:ind w:firstLine="645"/>
        <w:rPr>
          <w:rFonts w:ascii="仿宋_GB2312" w:eastAsia="仿宋_GB2312" w:hAnsi="宋体" w:cs="仿宋_GB2312"/>
          <w:sz w:val="32"/>
          <w:szCs w:val="32"/>
        </w:rPr>
      </w:pPr>
      <w:r w:rsidRPr="009D1657">
        <w:rPr>
          <w:rFonts w:ascii="仿宋_GB2312" w:eastAsia="仿宋_GB2312" w:hAnsi="宋体" w:cs="仿宋_GB2312" w:hint="eastAsia"/>
          <w:sz w:val="32"/>
          <w:szCs w:val="32"/>
        </w:rPr>
        <w:t>特此公告。</w:t>
      </w:r>
    </w:p>
    <w:p w:rsidR="005A4202" w:rsidRDefault="005A4202">
      <w:pPr>
        <w:ind w:firstLine="645"/>
        <w:rPr>
          <w:rFonts w:ascii="仿宋_GB2312" w:eastAsia="仿宋_GB2312" w:hAnsi="宋体" w:cs="仿宋_GB2312"/>
          <w:sz w:val="32"/>
          <w:szCs w:val="32"/>
        </w:rPr>
      </w:pPr>
    </w:p>
    <w:p w:rsidR="005A4202" w:rsidRPr="009D1657" w:rsidRDefault="005A4202">
      <w:pPr>
        <w:ind w:firstLine="645"/>
        <w:rPr>
          <w:rFonts w:ascii="仿宋_GB2312" w:eastAsia="仿宋_GB2312" w:cs="Times New Roman"/>
          <w:sz w:val="32"/>
          <w:szCs w:val="32"/>
        </w:rPr>
      </w:pPr>
    </w:p>
    <w:p w:rsidR="005A4202" w:rsidRPr="009D1657" w:rsidRDefault="005A4202">
      <w:pPr>
        <w:ind w:firstLine="645"/>
        <w:rPr>
          <w:rFonts w:ascii="仿宋_GB2312" w:eastAsia="仿宋_GB2312" w:cs="Times New Roman"/>
          <w:sz w:val="32"/>
          <w:szCs w:val="32"/>
        </w:rPr>
      </w:pPr>
      <w:r w:rsidRPr="009D1657">
        <w:rPr>
          <w:rFonts w:ascii="仿宋_GB2312" w:eastAsia="仿宋_GB2312" w:cs="仿宋_GB2312"/>
          <w:sz w:val="32"/>
          <w:szCs w:val="32"/>
        </w:rPr>
        <w:t xml:space="preserve">                 </w:t>
      </w:r>
      <w:r w:rsidRPr="009D1657">
        <w:rPr>
          <w:rFonts w:ascii="仿宋_GB2312" w:eastAsia="仿宋_GB2312" w:cs="仿宋_GB2312" w:hint="eastAsia"/>
          <w:sz w:val="32"/>
          <w:szCs w:val="32"/>
        </w:rPr>
        <w:t>苍溪县国有资产投资经营有限公司</w:t>
      </w:r>
    </w:p>
    <w:p w:rsidR="005A4202" w:rsidRDefault="005A4202" w:rsidP="006C66DA">
      <w:pPr>
        <w:tabs>
          <w:tab w:val="left" w:pos="4600"/>
        </w:tabs>
        <w:rPr>
          <w:rFonts w:ascii="仿宋_GB2312" w:eastAsia="仿宋_GB2312" w:cs="Times New Roman"/>
          <w:sz w:val="32"/>
          <w:szCs w:val="32"/>
        </w:rPr>
      </w:pPr>
      <w:r w:rsidRPr="009D1657">
        <w:rPr>
          <w:rFonts w:ascii="仿宋_GB2312" w:eastAsia="仿宋_GB2312" w:cs="Times New Roman"/>
          <w:sz w:val="32"/>
          <w:szCs w:val="32"/>
        </w:rPr>
        <w:tab/>
      </w:r>
      <w:smartTag w:uri="urn:schemas-microsoft-com:office:smarttags" w:element="chsdate">
        <w:smartTagPr>
          <w:attr w:name="IsROCDate" w:val="False"/>
          <w:attr w:name="IsLunarDate" w:val="False"/>
          <w:attr w:name="Day" w:val="9"/>
          <w:attr w:name="Month" w:val="11"/>
          <w:attr w:name="Year" w:val="2016"/>
        </w:smartTagPr>
        <w:r w:rsidRPr="009D1657">
          <w:rPr>
            <w:rFonts w:ascii="仿宋_GB2312" w:eastAsia="仿宋_GB2312" w:cs="仿宋_GB2312"/>
            <w:sz w:val="32"/>
            <w:szCs w:val="32"/>
          </w:rPr>
          <w:t>2016</w:t>
        </w:r>
        <w:r w:rsidRPr="009D1657">
          <w:rPr>
            <w:rFonts w:ascii="仿宋_GB2312" w:eastAsia="仿宋_GB2312" w:cs="仿宋_GB2312" w:hint="eastAsia"/>
            <w:sz w:val="32"/>
            <w:szCs w:val="32"/>
          </w:rPr>
          <w:t>年</w:t>
        </w:r>
        <w:r w:rsidRPr="009D1657">
          <w:rPr>
            <w:rFonts w:ascii="仿宋_GB2312" w:eastAsia="仿宋_GB2312" w:cs="仿宋_GB2312"/>
            <w:sz w:val="32"/>
            <w:szCs w:val="32"/>
          </w:rPr>
          <w:t>11</w:t>
        </w:r>
        <w:r w:rsidRPr="009D1657">
          <w:rPr>
            <w:rFonts w:ascii="仿宋_GB2312" w:eastAsia="仿宋_GB2312" w:cs="仿宋_GB2312" w:hint="eastAsia"/>
            <w:sz w:val="32"/>
            <w:szCs w:val="32"/>
          </w:rPr>
          <w:t>月</w:t>
        </w:r>
        <w:r w:rsidRPr="009D1657">
          <w:rPr>
            <w:rFonts w:ascii="仿宋_GB2312" w:eastAsia="仿宋_GB2312" w:cs="仿宋_GB2312"/>
            <w:sz w:val="32"/>
            <w:szCs w:val="32"/>
          </w:rPr>
          <w:t>9</w:t>
        </w:r>
        <w:bookmarkStart w:id="0" w:name="_GoBack"/>
        <w:bookmarkEnd w:id="0"/>
        <w:r>
          <w:rPr>
            <w:rFonts w:ascii="仿宋_GB2312" w:eastAsia="仿宋_GB2312" w:cs="仿宋_GB2312" w:hint="eastAsia"/>
            <w:sz w:val="32"/>
            <w:szCs w:val="32"/>
          </w:rPr>
          <w:t>日</w:t>
        </w:r>
      </w:smartTag>
    </w:p>
    <w:sectPr w:rsidR="005A4202" w:rsidSect="00CB497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202" w:rsidRDefault="005A4202">
      <w:r>
        <w:separator/>
      </w:r>
    </w:p>
  </w:endnote>
  <w:endnote w:type="continuationSeparator" w:id="1">
    <w:p w:rsidR="005A4202" w:rsidRDefault="005A4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02" w:rsidRDefault="005A42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02" w:rsidRDefault="005A42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02" w:rsidRDefault="005A4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202" w:rsidRDefault="005A4202">
      <w:r>
        <w:separator/>
      </w:r>
    </w:p>
  </w:footnote>
  <w:footnote w:type="continuationSeparator" w:id="1">
    <w:p w:rsidR="005A4202" w:rsidRDefault="005A4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02" w:rsidRDefault="005A42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02" w:rsidRDefault="005A4202" w:rsidP="00644DA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02" w:rsidRDefault="005A42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8EF"/>
    <w:rsid w:val="000011AD"/>
    <w:rsid w:val="000B5AFD"/>
    <w:rsid w:val="000C0822"/>
    <w:rsid w:val="000C69AF"/>
    <w:rsid w:val="0020661C"/>
    <w:rsid w:val="002C5A85"/>
    <w:rsid w:val="002D715D"/>
    <w:rsid w:val="0039314C"/>
    <w:rsid w:val="003D690C"/>
    <w:rsid w:val="003E6256"/>
    <w:rsid w:val="003F0E2F"/>
    <w:rsid w:val="00444A65"/>
    <w:rsid w:val="004C7CC5"/>
    <w:rsid w:val="004D2E84"/>
    <w:rsid w:val="004E5364"/>
    <w:rsid w:val="005378EF"/>
    <w:rsid w:val="00550067"/>
    <w:rsid w:val="00550393"/>
    <w:rsid w:val="005A2093"/>
    <w:rsid w:val="005A4202"/>
    <w:rsid w:val="005B1136"/>
    <w:rsid w:val="005B2B96"/>
    <w:rsid w:val="00644DAA"/>
    <w:rsid w:val="00667D36"/>
    <w:rsid w:val="006A7ACC"/>
    <w:rsid w:val="006C66DA"/>
    <w:rsid w:val="00746E17"/>
    <w:rsid w:val="007E6275"/>
    <w:rsid w:val="00816850"/>
    <w:rsid w:val="00841F14"/>
    <w:rsid w:val="00882E91"/>
    <w:rsid w:val="00887FFD"/>
    <w:rsid w:val="0089779A"/>
    <w:rsid w:val="008C1388"/>
    <w:rsid w:val="008E1186"/>
    <w:rsid w:val="008F1678"/>
    <w:rsid w:val="0095338B"/>
    <w:rsid w:val="00964362"/>
    <w:rsid w:val="009A2684"/>
    <w:rsid w:val="009B076F"/>
    <w:rsid w:val="009D1657"/>
    <w:rsid w:val="009F20DC"/>
    <w:rsid w:val="00A37BF6"/>
    <w:rsid w:val="00A74D50"/>
    <w:rsid w:val="00A877E4"/>
    <w:rsid w:val="00B37441"/>
    <w:rsid w:val="00B51AC5"/>
    <w:rsid w:val="00BB05C1"/>
    <w:rsid w:val="00BB5273"/>
    <w:rsid w:val="00BE7849"/>
    <w:rsid w:val="00C52D7A"/>
    <w:rsid w:val="00C81D74"/>
    <w:rsid w:val="00CB497D"/>
    <w:rsid w:val="00CD4151"/>
    <w:rsid w:val="00D050F9"/>
    <w:rsid w:val="00DB73A3"/>
    <w:rsid w:val="00EA14E1"/>
    <w:rsid w:val="00EA26E8"/>
    <w:rsid w:val="00EB1CAA"/>
    <w:rsid w:val="00EF3B95"/>
    <w:rsid w:val="00EF75AB"/>
    <w:rsid w:val="00F2153A"/>
    <w:rsid w:val="00F440A1"/>
    <w:rsid w:val="00F54908"/>
    <w:rsid w:val="00FB487B"/>
    <w:rsid w:val="00FD570C"/>
    <w:rsid w:val="00FE4CD7"/>
    <w:rsid w:val="04713E86"/>
    <w:rsid w:val="0CB2575E"/>
    <w:rsid w:val="2EB97515"/>
    <w:rsid w:val="384E5142"/>
    <w:rsid w:val="3FED341F"/>
    <w:rsid w:val="49BC0957"/>
    <w:rsid w:val="4D5217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7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4D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E7FA7"/>
    <w:rPr>
      <w:rFonts w:cs="Calibri"/>
      <w:sz w:val="18"/>
      <w:szCs w:val="18"/>
    </w:rPr>
  </w:style>
  <w:style w:type="paragraph" w:styleId="Footer">
    <w:name w:val="footer"/>
    <w:basedOn w:val="Normal"/>
    <w:link w:val="FooterChar"/>
    <w:uiPriority w:val="99"/>
    <w:rsid w:val="00644D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E7FA7"/>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43</Words>
  <Characters>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苍溪县国有资产投资经营有限公司</dc:title>
  <dc:subject/>
  <dc:creator>jsuser</dc:creator>
  <cp:keywords/>
  <dc:description/>
  <cp:lastModifiedBy>lenovo</cp:lastModifiedBy>
  <cp:revision>2</cp:revision>
  <dcterms:created xsi:type="dcterms:W3CDTF">2016-11-09T10:33:00Z</dcterms:created>
  <dcterms:modified xsi:type="dcterms:W3CDTF">2016-11-09T10:33:00Z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